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horzAnchor="margin" w:tblpY="-14745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394"/>
      </w:tblGrid>
      <w:tr w:rsidR="00276D6B" w:rsidTr="00F02ED3">
        <w:tc>
          <w:tcPr>
            <w:tcW w:w="5387" w:type="dxa"/>
          </w:tcPr>
          <w:p w:rsidR="00276D6B" w:rsidRDefault="00276D6B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76D6B" w:rsidRDefault="00276D6B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76D6B" w:rsidRDefault="00276D6B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276D6B" w:rsidRDefault="00276D6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6D6B" w:rsidRDefault="00276D6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6D6B" w:rsidRDefault="00276D6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Приложение 2</w:t>
            </w:r>
          </w:p>
          <w:p w:rsidR="00F02ED3" w:rsidRPr="00F02ED3" w:rsidRDefault="00276D6B" w:rsidP="00F02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 извещению о </w:t>
            </w:r>
            <w:r w:rsidR="00F02ED3">
              <w:t xml:space="preserve"> </w:t>
            </w:r>
            <w:r w:rsidR="00F02ED3" w:rsidRPr="00F02E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проведении открытого аукциона в электронной форме на право размещения нестационарного торгового объекта</w:t>
            </w:r>
            <w:r w:rsidR="003E34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елочный базар</w:t>
            </w:r>
            <w:r w:rsidR="00F02ED3" w:rsidRPr="00F02E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76D6B" w:rsidRDefault="00F02ED3" w:rsidP="00F02ED3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02E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территории Одинцовского городского округа Московской области в 202</w:t>
            </w:r>
            <w:r w:rsidR="00A60F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F02E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году</w:t>
            </w:r>
          </w:p>
          <w:p w:rsidR="00276D6B" w:rsidRDefault="00276D6B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76D6B" w:rsidRDefault="00276D6B" w:rsidP="00276D6B">
      <w:pPr>
        <w:autoSpaceDE w:val="0"/>
        <w:autoSpaceDN w:val="0"/>
        <w:adjustRightInd w:val="0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Договор № ______</w:t>
      </w:r>
    </w:p>
    <w:p w:rsidR="00276D6B" w:rsidRDefault="00276D6B" w:rsidP="00276D6B">
      <w:pPr>
        <w:autoSpaceDE w:val="0"/>
        <w:autoSpaceDN w:val="0"/>
        <w:adjustRightInd w:val="0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на право размещения нестационарного торгового объекта</w:t>
      </w:r>
    </w:p>
    <w:p w:rsidR="00276D6B" w:rsidRDefault="00276D6B" w:rsidP="00276D6B">
      <w:pPr>
        <w:autoSpaceDE w:val="0"/>
        <w:autoSpaceDN w:val="0"/>
        <w:adjustRightInd w:val="0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jc w:val="both"/>
        <w:outlineLvl w:val="0"/>
        <w:rPr>
          <w:bCs/>
          <w:kern w:val="36"/>
          <w:sz w:val="26"/>
          <w:szCs w:val="26"/>
          <w:lang w:eastAsia="ru-RU"/>
        </w:rPr>
      </w:pPr>
      <w:r>
        <w:rPr>
          <w:bCs/>
          <w:kern w:val="36"/>
          <w:sz w:val="26"/>
          <w:szCs w:val="26"/>
          <w:lang w:eastAsia="ru-RU"/>
        </w:rPr>
        <w:t xml:space="preserve">г. Одинцово                                                                                          «___» ________ 20__ 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both"/>
        <w:outlineLvl w:val="0"/>
        <w:rPr>
          <w:bCs/>
          <w:kern w:val="36"/>
          <w:sz w:val="26"/>
          <w:szCs w:val="26"/>
          <w:lang w:eastAsia="ru-RU"/>
        </w:rPr>
      </w:pPr>
      <w:r>
        <w:rPr>
          <w:bCs/>
          <w:kern w:val="36"/>
          <w:sz w:val="26"/>
          <w:szCs w:val="26"/>
          <w:lang w:eastAsia="ru-RU"/>
        </w:rPr>
        <w:t>Московская область</w:t>
      </w:r>
    </w:p>
    <w:p w:rsidR="00276D6B" w:rsidRDefault="00276D6B" w:rsidP="00276D6B">
      <w:pPr>
        <w:autoSpaceDE w:val="0"/>
        <w:autoSpaceDN w:val="0"/>
        <w:adjustRightInd w:val="0"/>
        <w:jc w:val="both"/>
        <w:outlineLvl w:val="0"/>
        <w:rPr>
          <w:bCs/>
          <w:kern w:val="36"/>
          <w:sz w:val="26"/>
          <w:szCs w:val="26"/>
          <w:lang w:eastAsia="ru-RU"/>
        </w:rPr>
      </w:pPr>
    </w:p>
    <w:p w:rsidR="00276D6B" w:rsidRDefault="00933865" w:rsidP="00276D6B">
      <w:pPr>
        <w:autoSpaceDE w:val="0"/>
        <w:autoSpaceDN w:val="0"/>
        <w:adjustRightInd w:val="0"/>
        <w:ind w:firstLine="567"/>
        <w:jc w:val="both"/>
        <w:outlineLvl w:val="0"/>
        <w:rPr>
          <w:bCs/>
          <w:kern w:val="36"/>
          <w:sz w:val="26"/>
          <w:szCs w:val="26"/>
          <w:lang w:eastAsia="ru-RU"/>
        </w:rPr>
      </w:pPr>
      <w:r w:rsidRPr="00933865">
        <w:rPr>
          <w:bCs/>
          <w:kern w:val="36"/>
          <w:sz w:val="26"/>
          <w:szCs w:val="26"/>
          <w:lang w:eastAsia="ru-RU"/>
        </w:rPr>
        <w:t>Администрация Одинцовского городского округа Московской области                                        в лице                       , действующего на основании                                   , в дальнейшем именуемая «Сторона 1», с одной стороны, и              в лице               , действующего на основании,                                      , в дальнейшем именуемая «Сторона 2»,                              с другой стороны, в дальнейшем совместно именуемые «Стороны»,                                              на основании                             от «     »             20</w:t>
      </w:r>
      <w:r w:rsidR="000F24A2">
        <w:rPr>
          <w:bCs/>
          <w:kern w:val="36"/>
          <w:sz w:val="26"/>
          <w:szCs w:val="26"/>
          <w:lang w:eastAsia="ru-RU"/>
        </w:rPr>
        <w:t>___</w:t>
      </w:r>
      <w:r w:rsidRPr="00933865">
        <w:rPr>
          <w:bCs/>
          <w:kern w:val="36"/>
          <w:sz w:val="26"/>
          <w:szCs w:val="26"/>
          <w:lang w:eastAsia="ru-RU"/>
        </w:rPr>
        <w:t xml:space="preserve"> г. №        заключили настоящий Договор о нижеследующем:</w:t>
      </w:r>
    </w:p>
    <w:p w:rsidR="00276D6B" w:rsidRDefault="00276D6B" w:rsidP="00276D6B">
      <w:pPr>
        <w:pStyle w:val="aa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Предмет Договора</w:t>
      </w:r>
    </w:p>
    <w:p w:rsidR="00276D6B" w:rsidRDefault="00276D6B" w:rsidP="00276D6B">
      <w:pPr>
        <w:pStyle w:val="aa"/>
        <w:autoSpaceDE w:val="0"/>
        <w:autoSpaceDN w:val="0"/>
        <w:adjustRightInd w:val="0"/>
        <w:outlineLvl w:val="0"/>
        <w:rPr>
          <w:b/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theme="minorBidi"/>
          <w:b w:val="0"/>
          <w:color w:val="auto"/>
          <w:kern w:val="36"/>
          <w:sz w:val="26"/>
          <w:szCs w:val="26"/>
          <w:lang w:eastAsia="ru-RU"/>
        </w:rPr>
      </w:pPr>
      <w:r>
        <w:rPr>
          <w:rFonts w:ascii="Times New Roman" w:eastAsiaTheme="minorHAnsi" w:hAnsi="Times New Roman" w:cstheme="minorBidi"/>
          <w:b w:val="0"/>
          <w:color w:val="auto"/>
          <w:kern w:val="36"/>
          <w:sz w:val="26"/>
          <w:szCs w:val="26"/>
          <w:lang w:eastAsia="ru-RU"/>
        </w:rPr>
        <w:t xml:space="preserve">1.1. В соответствии с настоящим Договором Стороне 2 предоставляется право на размещение нестационарного торгового объекта по адресу (адресному ориентиру), указанному </w:t>
      </w:r>
      <w:r w:rsidRPr="004C1EBE">
        <w:rPr>
          <w:rFonts w:ascii="Times New Roman" w:eastAsiaTheme="minorHAnsi" w:hAnsi="Times New Roman" w:cstheme="minorBidi"/>
          <w:b w:val="0"/>
          <w:color w:val="auto"/>
          <w:kern w:val="36"/>
          <w:sz w:val="26"/>
          <w:szCs w:val="26"/>
          <w:lang w:eastAsia="ru-RU"/>
        </w:rPr>
        <w:t xml:space="preserve">в </w:t>
      </w:r>
      <w:hyperlink r:id="rId7" w:history="1">
        <w:r w:rsidRPr="004C1EBE">
          <w:rPr>
            <w:rStyle w:val="a3"/>
            <w:rFonts w:ascii="Times New Roman" w:eastAsiaTheme="minorHAnsi" w:hAnsi="Times New Roman" w:cstheme="minorBidi"/>
            <w:b w:val="0"/>
            <w:color w:val="auto"/>
            <w:kern w:val="36"/>
            <w:sz w:val="26"/>
            <w:szCs w:val="26"/>
            <w:u w:val="none"/>
            <w:lang w:eastAsia="ru-RU"/>
          </w:rPr>
          <w:t>приложении</w:t>
        </w:r>
      </w:hyperlink>
      <w:r w:rsidRPr="004C1EBE">
        <w:rPr>
          <w:rFonts w:ascii="Times New Roman" w:eastAsiaTheme="minorHAnsi" w:hAnsi="Times New Roman" w:cstheme="minorBidi"/>
          <w:b w:val="0"/>
          <w:color w:val="auto"/>
          <w:kern w:val="36"/>
          <w:sz w:val="26"/>
          <w:szCs w:val="26"/>
          <w:lang w:eastAsia="ru-RU"/>
        </w:rPr>
        <w:t xml:space="preserve"> к настоящему Договору, за плату, уплачиваемую в бюджет Одинцовского городского округа</w:t>
      </w:r>
      <w:r>
        <w:rPr>
          <w:rFonts w:ascii="Times New Roman" w:eastAsiaTheme="minorHAnsi" w:hAnsi="Times New Roman" w:cstheme="minorBidi"/>
          <w:b w:val="0"/>
          <w:color w:val="auto"/>
          <w:kern w:val="36"/>
          <w:sz w:val="26"/>
          <w:szCs w:val="26"/>
          <w:lang w:eastAsia="ru-RU"/>
        </w:rPr>
        <w:t xml:space="preserve"> Московской области.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both"/>
        <w:outlineLvl w:val="0"/>
        <w:rPr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2. Срок действия Договора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bCs/>
          <w:kern w:val="36"/>
          <w:sz w:val="26"/>
          <w:szCs w:val="26"/>
          <w:lang w:eastAsia="ru-RU"/>
        </w:rPr>
      </w:pPr>
      <w:r>
        <w:rPr>
          <w:bCs/>
          <w:kern w:val="36"/>
          <w:sz w:val="26"/>
          <w:szCs w:val="26"/>
          <w:lang w:eastAsia="ru-RU"/>
        </w:rPr>
        <w:t>2.1. Настоящий Договор вступает в силу с «</w:t>
      </w:r>
      <w:r w:rsidR="00A60FE8">
        <w:rPr>
          <w:bCs/>
          <w:kern w:val="36"/>
          <w:sz w:val="26"/>
          <w:szCs w:val="26"/>
          <w:lang w:eastAsia="ru-RU"/>
        </w:rPr>
        <w:t>15</w:t>
      </w:r>
      <w:r>
        <w:rPr>
          <w:bCs/>
          <w:kern w:val="36"/>
          <w:sz w:val="26"/>
          <w:szCs w:val="26"/>
          <w:lang w:eastAsia="ru-RU"/>
        </w:rPr>
        <w:t xml:space="preserve">» декабря </w:t>
      </w:r>
      <w:r w:rsidRPr="00276D6B">
        <w:rPr>
          <w:bCs/>
          <w:kern w:val="36"/>
          <w:sz w:val="26"/>
          <w:szCs w:val="26"/>
          <w:lang w:eastAsia="ru-RU"/>
        </w:rPr>
        <w:t>202</w:t>
      </w:r>
      <w:r w:rsidR="00A60FE8">
        <w:rPr>
          <w:bCs/>
          <w:kern w:val="36"/>
          <w:sz w:val="26"/>
          <w:szCs w:val="26"/>
          <w:lang w:eastAsia="ru-RU"/>
        </w:rPr>
        <w:t>5</w:t>
      </w:r>
      <w:r w:rsidRPr="00276D6B">
        <w:rPr>
          <w:bCs/>
          <w:kern w:val="36"/>
          <w:sz w:val="26"/>
          <w:szCs w:val="26"/>
          <w:lang w:eastAsia="ru-RU"/>
        </w:rPr>
        <w:t xml:space="preserve"> года</w:t>
      </w:r>
      <w:r>
        <w:rPr>
          <w:bCs/>
          <w:kern w:val="36"/>
          <w:sz w:val="26"/>
          <w:szCs w:val="26"/>
          <w:lang w:eastAsia="ru-RU"/>
        </w:rPr>
        <w:t xml:space="preserve"> и действует                     до «</w:t>
      </w:r>
      <w:r w:rsidR="0041676D">
        <w:rPr>
          <w:bCs/>
          <w:kern w:val="36"/>
          <w:sz w:val="26"/>
          <w:szCs w:val="26"/>
          <w:lang w:eastAsia="ru-RU"/>
        </w:rPr>
        <w:t>31</w:t>
      </w:r>
      <w:r>
        <w:rPr>
          <w:bCs/>
          <w:kern w:val="36"/>
          <w:sz w:val="26"/>
          <w:szCs w:val="26"/>
          <w:lang w:eastAsia="ru-RU"/>
        </w:rPr>
        <w:t xml:space="preserve">» </w:t>
      </w:r>
      <w:r w:rsidR="0041676D">
        <w:rPr>
          <w:bCs/>
          <w:kern w:val="36"/>
          <w:sz w:val="26"/>
          <w:szCs w:val="26"/>
          <w:lang w:eastAsia="ru-RU"/>
        </w:rPr>
        <w:t>декабря</w:t>
      </w:r>
      <w:r w:rsidR="002E6C87">
        <w:rPr>
          <w:bCs/>
          <w:kern w:val="36"/>
          <w:sz w:val="26"/>
          <w:szCs w:val="26"/>
          <w:lang w:eastAsia="ru-RU"/>
        </w:rPr>
        <w:t xml:space="preserve"> 202</w:t>
      </w:r>
      <w:r w:rsidR="00A60FE8">
        <w:rPr>
          <w:bCs/>
          <w:kern w:val="36"/>
          <w:sz w:val="26"/>
          <w:szCs w:val="26"/>
          <w:lang w:eastAsia="ru-RU"/>
        </w:rPr>
        <w:t>5</w:t>
      </w:r>
      <w:r w:rsidRPr="00276D6B">
        <w:rPr>
          <w:bCs/>
          <w:kern w:val="36"/>
          <w:sz w:val="26"/>
          <w:szCs w:val="26"/>
          <w:lang w:eastAsia="ru-RU"/>
        </w:rPr>
        <w:t xml:space="preserve"> года</w:t>
      </w:r>
      <w:r>
        <w:rPr>
          <w:bCs/>
          <w:kern w:val="36"/>
          <w:sz w:val="26"/>
          <w:szCs w:val="26"/>
          <w:lang w:eastAsia="ru-RU"/>
        </w:rPr>
        <w:t>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3. Оплата по Договору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bCs/>
          <w:kern w:val="36"/>
          <w:sz w:val="26"/>
          <w:szCs w:val="26"/>
          <w:lang w:eastAsia="ru-RU"/>
        </w:rPr>
      </w:pPr>
      <w:bookmarkStart w:id="0" w:name="Par12"/>
      <w:bookmarkEnd w:id="0"/>
      <w:r>
        <w:rPr>
          <w:bCs/>
          <w:kern w:val="36"/>
          <w:sz w:val="26"/>
          <w:szCs w:val="26"/>
          <w:lang w:eastAsia="ru-RU"/>
        </w:rPr>
        <w:t xml:space="preserve">3.1. Размер платы за размещение нестационарного торгового объекта </w:t>
      </w:r>
      <w:r w:rsidR="00DA4077">
        <w:rPr>
          <w:bCs/>
          <w:kern w:val="36"/>
          <w:sz w:val="26"/>
          <w:szCs w:val="26"/>
          <w:lang w:eastAsia="ru-RU"/>
        </w:rPr>
        <w:t>за весь период размещения</w:t>
      </w:r>
      <w:r>
        <w:rPr>
          <w:bCs/>
          <w:kern w:val="36"/>
          <w:sz w:val="26"/>
          <w:szCs w:val="26"/>
          <w:lang w:eastAsia="ru-RU"/>
        </w:rPr>
        <w:t xml:space="preserve"> составляет _(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           </w:t>
      </w:r>
      <w:r>
        <w:rPr>
          <w:bCs/>
          <w:kern w:val="36"/>
          <w:sz w:val="26"/>
          <w:szCs w:val="26"/>
          <w:lang w:eastAsia="ru-RU"/>
        </w:rPr>
        <w:t>) рублей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</w:t>
      </w:r>
      <w:r>
        <w:rPr>
          <w:bCs/>
          <w:kern w:val="36"/>
          <w:sz w:val="26"/>
          <w:szCs w:val="26"/>
          <w:lang w:eastAsia="ru-RU"/>
        </w:rPr>
        <w:t xml:space="preserve"> коп., в том числе                                                            НДС 20% в сумме 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    </w:t>
      </w:r>
      <w:r>
        <w:rPr>
          <w:bCs/>
          <w:kern w:val="36"/>
          <w:sz w:val="26"/>
          <w:szCs w:val="26"/>
          <w:lang w:eastAsia="ru-RU"/>
        </w:rPr>
        <w:t xml:space="preserve"> рублей, 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 </w:t>
      </w:r>
      <w:r>
        <w:rPr>
          <w:bCs/>
          <w:kern w:val="36"/>
          <w:sz w:val="26"/>
          <w:szCs w:val="26"/>
          <w:lang w:eastAsia="ru-RU"/>
        </w:rPr>
        <w:t xml:space="preserve"> коп.</w:t>
      </w:r>
    </w:p>
    <w:p w:rsidR="004C1EBE" w:rsidRDefault="00276D6B" w:rsidP="00375CAD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3.2. Сторона 2 оплатила обеспечение заявки на участие в электронном аукционе в виде задатка в размере </w:t>
      </w:r>
      <w:r w:rsidR="00A60FE8">
        <w:rPr>
          <w:rFonts w:cs="Times New Roman"/>
          <w:bCs/>
          <w:kern w:val="36"/>
          <w:sz w:val="26"/>
          <w:szCs w:val="26"/>
          <w:lang w:eastAsia="ru-RU"/>
        </w:rPr>
        <w:t>2 232</w:t>
      </w:r>
      <w:r w:rsidR="0041676D" w:rsidRPr="0041676D">
        <w:rPr>
          <w:sz w:val="26"/>
          <w:szCs w:val="26"/>
        </w:rPr>
        <w:t xml:space="preserve"> (</w:t>
      </w:r>
      <w:r w:rsidR="00A60FE8" w:rsidRPr="00A60FE8">
        <w:rPr>
          <w:sz w:val="26"/>
          <w:szCs w:val="26"/>
        </w:rPr>
        <w:t>две тысячи двести тридцать два) рубля 00 копеек,                     в том числе НДС 20% в сумме 372 (триста семьдесят два) рубля 00 копеек</w:t>
      </w:r>
      <w:r>
        <w:rPr>
          <w:rFonts w:cs="Times New Roman"/>
          <w:bCs/>
          <w:kern w:val="36"/>
          <w:sz w:val="26"/>
          <w:szCs w:val="26"/>
          <w:lang w:eastAsia="ru-RU"/>
        </w:rPr>
        <w:t>, сумма задатка засчитывается в счет платы за размещение нестационарного торгового объекта.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3.3. Оплата по Договору осуществляется в рублях Российской Федерации.</w:t>
      </w:r>
    </w:p>
    <w:p w:rsidR="003E3421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3.4. </w:t>
      </w:r>
      <w:r w:rsidR="00711EFE">
        <w:rPr>
          <w:rFonts w:cs="Times New Roman"/>
          <w:bCs/>
          <w:kern w:val="36"/>
          <w:sz w:val="26"/>
          <w:szCs w:val="26"/>
          <w:lang w:eastAsia="ru-RU"/>
        </w:rPr>
        <w:t>Плата за размещение нестационарного торгового объекта уплачивается                           в безналичном порядке по реквизитам Стороны 1, указанным в настоящем Договоре. Плата осуществляется в течени</w:t>
      </w:r>
      <w:r w:rsidR="005C19E3">
        <w:rPr>
          <w:rFonts w:cs="Times New Roman"/>
          <w:bCs/>
          <w:kern w:val="36"/>
          <w:sz w:val="26"/>
          <w:szCs w:val="26"/>
          <w:lang w:eastAsia="ru-RU"/>
        </w:rPr>
        <w:t>е</w:t>
      </w:r>
      <w:r w:rsidR="00711EFE">
        <w:rPr>
          <w:rFonts w:cs="Times New Roman"/>
          <w:bCs/>
          <w:kern w:val="36"/>
          <w:sz w:val="26"/>
          <w:szCs w:val="26"/>
          <w:lang w:eastAsia="ru-RU"/>
        </w:rPr>
        <w:t xml:space="preserve"> двух дней со дня подписания настоящего Договора, единовременно в размере суммы платежа за весь период размещения</w:t>
      </w:r>
      <w:r>
        <w:rPr>
          <w:rFonts w:cs="Times New Roman"/>
          <w:bCs/>
          <w:kern w:val="36"/>
          <w:sz w:val="26"/>
          <w:szCs w:val="26"/>
          <w:lang w:eastAsia="ru-RU"/>
        </w:rPr>
        <w:t>. Размер платы по Договору за неполный календарный месяц определяется исходя из фактического</w:t>
      </w:r>
    </w:p>
    <w:p w:rsidR="00276D6B" w:rsidRDefault="00276D6B" w:rsidP="003E3421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lastRenderedPageBreak/>
        <w:t>количества календарных дней в котором предоставлено право на размещение нестационарного торгового объекта и рассчитывается исходя из того, что месяц равен 30 (Тридцати) дням, 1 неделя считается как 0,25, а 1 день считается как 0,04.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В платежных документах в графе «Назначение платежа» указывается: «Плата за размещение нестационарного торгового объекта. Сумма  ___руб.__ коп., в том числе      НДС 20% в сумме ___ руб. ______коп. за период ____ по договору от______ № _____».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Для оплаты штрафов, пеней, неустоек, оплачиваемых в соответствии </w:t>
      </w:r>
      <w:r w:rsidR="00A16205">
        <w:rPr>
          <w:rFonts w:cs="Times New Roman"/>
          <w:bCs/>
          <w:kern w:val="36"/>
          <w:sz w:val="26"/>
          <w:szCs w:val="26"/>
          <w:lang w:eastAsia="ru-RU"/>
        </w:rPr>
        <w:t xml:space="preserve">                              </w:t>
      </w:r>
      <w:r>
        <w:rPr>
          <w:rFonts w:cs="Times New Roman"/>
          <w:bCs/>
          <w:kern w:val="36"/>
          <w:sz w:val="26"/>
          <w:szCs w:val="26"/>
          <w:lang w:eastAsia="ru-RU"/>
        </w:rPr>
        <w:t xml:space="preserve">с законом или Договором в случае неисполнения или ненадлежащего исполнения обязательств перед муниципальным органом используется </w:t>
      </w:r>
      <w:r w:rsidR="00A16205">
        <w:rPr>
          <w:rFonts w:cs="Times New Roman"/>
          <w:bCs/>
          <w:kern w:val="36"/>
          <w:sz w:val="26"/>
          <w:szCs w:val="26"/>
          <w:lang w:eastAsia="ru-RU"/>
        </w:rPr>
        <w:t xml:space="preserve">                                                           КБК: </w:t>
      </w:r>
      <w:r w:rsidR="00A16205" w:rsidRPr="00A16205">
        <w:rPr>
          <w:rFonts w:cs="Times New Roman"/>
          <w:bCs/>
          <w:kern w:val="36"/>
          <w:sz w:val="26"/>
          <w:szCs w:val="26"/>
          <w:lang w:eastAsia="ru-RU"/>
        </w:rPr>
        <w:t>07011607090040002140</w:t>
      </w:r>
      <w:r>
        <w:rPr>
          <w:rFonts w:cs="Times New Roman"/>
          <w:bCs/>
          <w:kern w:val="36"/>
          <w:sz w:val="26"/>
          <w:szCs w:val="26"/>
          <w:lang w:eastAsia="ru-RU"/>
        </w:rPr>
        <w:t>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Датой оплаты считается дата поступления денежных средств на счет </w:t>
      </w:r>
      <w:r w:rsidR="00A16205">
        <w:rPr>
          <w:rFonts w:cs="Times New Roman"/>
          <w:bCs/>
          <w:kern w:val="36"/>
          <w:sz w:val="26"/>
          <w:szCs w:val="26"/>
          <w:lang w:eastAsia="ru-RU"/>
        </w:rPr>
        <w:t xml:space="preserve">                   </w:t>
      </w:r>
      <w:r>
        <w:rPr>
          <w:rFonts w:cs="Times New Roman"/>
          <w:bCs/>
          <w:kern w:val="36"/>
          <w:sz w:val="26"/>
          <w:szCs w:val="26"/>
          <w:lang w:eastAsia="ru-RU"/>
        </w:rPr>
        <w:t>Стороны 1.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 w:rsidRPr="00DA4077">
        <w:rPr>
          <w:rFonts w:cs="Times New Roman"/>
          <w:bCs/>
          <w:kern w:val="36"/>
          <w:sz w:val="26"/>
          <w:szCs w:val="26"/>
          <w:lang w:eastAsia="ru-RU"/>
        </w:rPr>
        <w:t xml:space="preserve">3.5. Плата за </w:t>
      </w:r>
      <w:r w:rsidR="00DA4077" w:rsidRPr="00DA4077">
        <w:rPr>
          <w:rFonts w:cs="Times New Roman"/>
          <w:bCs/>
          <w:kern w:val="36"/>
          <w:sz w:val="26"/>
          <w:szCs w:val="26"/>
          <w:lang w:eastAsia="ru-RU"/>
        </w:rPr>
        <w:t>весь период</w:t>
      </w:r>
      <w:r w:rsidRPr="00DA4077">
        <w:rPr>
          <w:rFonts w:cs="Times New Roman"/>
          <w:bCs/>
          <w:kern w:val="36"/>
          <w:sz w:val="26"/>
          <w:szCs w:val="26"/>
          <w:lang w:eastAsia="ru-RU"/>
        </w:rPr>
        <w:t xml:space="preserve"> действия настоящего Договора уплачивается Стороной 2 в размере, определенном в соответствии с </w:t>
      </w:r>
      <w:hyperlink r:id="rId8" w:anchor="Par12" w:history="1">
        <w:r w:rsidRPr="00DA4077">
          <w:rPr>
            <w:rFonts w:cs="Times New Roman"/>
            <w:bCs/>
            <w:kern w:val="36"/>
            <w:sz w:val="26"/>
            <w:szCs w:val="26"/>
            <w:lang w:eastAsia="ru-RU"/>
          </w:rPr>
          <w:t>пунктом 3.1</w:t>
        </w:r>
      </w:hyperlink>
      <w:r w:rsidRPr="00DA4077">
        <w:rPr>
          <w:rFonts w:cs="Times New Roman"/>
          <w:bCs/>
          <w:kern w:val="36"/>
          <w:sz w:val="26"/>
          <w:szCs w:val="26"/>
          <w:lang w:eastAsia="ru-RU"/>
        </w:rPr>
        <w:t xml:space="preserve"> Договора, в течение </w:t>
      </w:r>
      <w:r w:rsidR="00DA4077" w:rsidRPr="00DA4077">
        <w:rPr>
          <w:rFonts w:cs="Times New Roman"/>
          <w:bCs/>
          <w:kern w:val="36"/>
          <w:sz w:val="26"/>
          <w:szCs w:val="26"/>
          <w:lang w:eastAsia="ru-RU"/>
        </w:rPr>
        <w:t>двух</w:t>
      </w:r>
      <w:r w:rsidRPr="00DA4077">
        <w:rPr>
          <w:rFonts w:cs="Times New Roman"/>
          <w:bCs/>
          <w:kern w:val="36"/>
          <w:sz w:val="26"/>
          <w:szCs w:val="26"/>
          <w:lang w:eastAsia="ru-RU"/>
        </w:rPr>
        <w:t xml:space="preserve"> банковских дней с даты подписания Сторонами настоящего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3.6. Плата за размещение нестационарного торгового объекта вносится Стороной 2 с момента подписания Договора в течение всего срока его действия независимо от фактического размещения нестационарного торгового объекта. При этом сумма поступлений, перечисленная Стороной 2 в рамках исполнения основного обязательства, зачисляется сначала в счет оплаты основного долга и только при погашении основного долга зачисляется в текущий период по основному обязательству арендной платы.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3.7. Сторона 2 не вправе уступать права и осуществлять перевод долга по обязательствам, возникшим из заключенного Договора. Обязательства по такому Договору должны быть исполнены Стороной 2 лично, если иное не установлено законодательством Российской Федерации.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4. Права и обязанности Сторон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4.1. Сторона 1 обязуется: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4.1.1. Предоставить Стороне 2 право на размещение нестационарного торгового объекта, указанного в </w:t>
      </w:r>
      <w:hyperlink r:id="rId9" w:history="1">
        <w:r w:rsidRPr="00A16205">
          <w:rPr>
            <w:rFonts w:cs="Times New Roman"/>
            <w:bCs/>
            <w:kern w:val="36"/>
            <w:sz w:val="26"/>
            <w:szCs w:val="26"/>
            <w:lang w:eastAsia="ru-RU"/>
          </w:rPr>
          <w:t>приложении</w:t>
        </w:r>
      </w:hyperlink>
      <w:r>
        <w:rPr>
          <w:rFonts w:cs="Times New Roman"/>
          <w:bCs/>
          <w:kern w:val="36"/>
          <w:sz w:val="26"/>
          <w:szCs w:val="26"/>
          <w:lang w:eastAsia="ru-RU"/>
        </w:rPr>
        <w:t xml:space="preserve"> к настоящему Договору, с момента заключения настоящего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4.1.2. Направить Стороне 2 сведения об изменении своего почтового адреса, банковских, иных реквизитов в срок не позднее трех календарных дней с момента соответствующих изменений в письменной форме с указанием новых реквизитов. В противном случае все риски, связанные с исполнением Стороной 2 своих обязательств по Договору, несет Сторона 1.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4.2. Сторона 1 имеет право: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4.2.1. Требовать от Стороны 2 надлежащего исполнения обязательств в соответствии с настоящим Договором, а также требовать своевременного устранения выявленных недостатков.</w:t>
      </w:r>
    </w:p>
    <w:p w:rsidR="004C1EBE" w:rsidRDefault="004C1EBE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</w:p>
    <w:p w:rsidR="004C1EBE" w:rsidRDefault="004C1EBE" w:rsidP="00B42E43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kern w:val="36"/>
          <w:sz w:val="26"/>
          <w:szCs w:val="26"/>
          <w:lang w:eastAsia="ru-RU"/>
        </w:rPr>
      </w:pPr>
    </w:p>
    <w:p w:rsidR="004C1EBE" w:rsidRDefault="00276D6B" w:rsidP="004C1EBE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4.2.2. Лично или через специализированные организации осуществлять контроль за выполнением Стороной 2 настоящего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4.2.3. По истечении пяти календарных дней после окончания срока действия Договора без уведомления Стороны 2 осуществить демонтаж нестационарного торгового объекта при неисполнении в установленный Договором срок этой обяза</w:t>
      </w:r>
      <w:r w:rsidR="00A16205">
        <w:rPr>
          <w:rFonts w:cs="Times New Roman"/>
          <w:bCs/>
          <w:kern w:val="36"/>
          <w:sz w:val="26"/>
          <w:szCs w:val="26"/>
          <w:lang w:eastAsia="ru-RU"/>
        </w:rPr>
        <w:t xml:space="preserve">нности </w:t>
      </w:r>
      <w:r>
        <w:rPr>
          <w:rFonts w:cs="Times New Roman"/>
          <w:bCs/>
          <w:kern w:val="36"/>
          <w:sz w:val="26"/>
          <w:szCs w:val="26"/>
          <w:lang w:eastAsia="ru-RU"/>
        </w:rPr>
        <w:t>Стороной 2.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lastRenderedPageBreak/>
        <w:t>4.3. Сторона 2 обязуется: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1" w:name="Par32"/>
      <w:bookmarkEnd w:id="1"/>
      <w:r>
        <w:rPr>
          <w:rFonts w:cs="Times New Roman"/>
          <w:bCs/>
          <w:kern w:val="36"/>
          <w:sz w:val="26"/>
          <w:szCs w:val="26"/>
          <w:lang w:eastAsia="ru-RU"/>
        </w:rPr>
        <w:t>4.3.1. Осуществлять установку и эксплуатацию нестационарного</w:t>
      </w:r>
      <w:r>
        <w:rPr>
          <w:rFonts w:cs="Times New Roman"/>
          <w:kern w:val="0"/>
          <w:sz w:val="26"/>
          <w:szCs w:val="26"/>
        </w:rPr>
        <w:t xml:space="preserve"> торгового объекта в соответствии с условиями настоящего Договора и требованиями законодательства Российской Федерации.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4.3.2. Осуществлять эксплуатацию нестационарного торгового объекта в полном соответствии </w:t>
      </w:r>
      <w:r w:rsidRPr="00A16205">
        <w:rPr>
          <w:rFonts w:cs="Times New Roman"/>
          <w:kern w:val="0"/>
          <w:sz w:val="26"/>
          <w:szCs w:val="26"/>
        </w:rPr>
        <w:t xml:space="preserve">с </w:t>
      </w:r>
      <w:hyperlink r:id="rId10" w:history="1">
        <w:r w:rsidRPr="00A16205">
          <w:rPr>
            <w:rFonts w:cs="Times New Roman"/>
            <w:kern w:val="0"/>
            <w:sz w:val="26"/>
            <w:szCs w:val="26"/>
          </w:rPr>
          <w:t>характеристиками</w:t>
        </w:r>
      </w:hyperlink>
      <w:r w:rsidRPr="00A16205">
        <w:rPr>
          <w:rFonts w:cs="Times New Roman"/>
          <w:kern w:val="0"/>
          <w:sz w:val="26"/>
          <w:szCs w:val="26"/>
        </w:rPr>
        <w:t xml:space="preserve"> размещения</w:t>
      </w:r>
      <w:r w:rsidRPr="00A16205">
        <w:rPr>
          <w:rFonts w:cs="Times New Roman"/>
          <w:bCs/>
          <w:kern w:val="36"/>
          <w:sz w:val="26"/>
          <w:szCs w:val="26"/>
          <w:lang w:eastAsia="ru-RU"/>
        </w:rPr>
        <w:t xml:space="preserve"> нестационарного торгового объекта, указанными в приложении к настоящему Договору</w:t>
      </w:r>
      <w:r>
        <w:rPr>
          <w:rFonts w:cs="Times New Roman"/>
          <w:kern w:val="0"/>
          <w:sz w:val="26"/>
          <w:szCs w:val="26"/>
        </w:rPr>
        <w:t>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4.3.3. В течение 2 рабочих дней с момента заключения Договора подать заявление о внесении сведений в торговый реестр Московской области (для хозяйствующих субъектов, не включенных в торговый реестр Московской области).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4.3.4. В течение всего срока действия Договора обеспечить надлежащее состояние и внешний вид нестационарного торгового объекта.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2" w:name="Par36"/>
      <w:bookmarkEnd w:id="2"/>
      <w:r>
        <w:rPr>
          <w:rFonts w:cs="Times New Roman"/>
          <w:kern w:val="0"/>
          <w:sz w:val="26"/>
          <w:szCs w:val="26"/>
        </w:rPr>
        <w:t>4.3.5. Своевременно производить оплату в соответствии с условиями настоящего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4.3.6. После монтажа, демонтажа, ремонта нестационарного торгового объекта,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в первоначальное состояние.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4.3.7. Не позднее пяти календарных дней со дня окончания срока действия настоящего Договора демонтировать нестационарный торговый объект.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4.3.8. В случае расторжения Договора, а также в случае признания его недействительным Сторона 2 обязана произвести демонтаж нестационарного торгового объекта в течение пяти календарных дней и привести место размещения нестационарного торгового объекта в первоначальное состояние.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4.3.9. Направить Стороне 1 сведения об изменении своего почтового адреса, банковских, иных реквизитов в срок не позднее трех календарных дней с момента соответствующих изменений в письменной форме с указанием новых реквизитов.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4.4. Сторона 2 имеет право: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4.4.1. Беспрепятственного доступа к месту размещения нестационарного торгового объекта.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4.4.2. Использования места размещения нестационарного торгового объекта для целей, связанных с осуществлением прав владельца нестационарного торгового объекта, в том числе с его эксплуатацией, техническим обслуживанием и демонтажем.</w:t>
      </w:r>
    </w:p>
    <w:p w:rsidR="004C1EBE" w:rsidRPr="00EC3D44" w:rsidRDefault="00276D6B" w:rsidP="00EC3D44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4.4.3. Инициировать досрочное расторжение настоящего Договора по соглашению Сторон, если место размещения нестационарного торгового объекта в силу обстоятельств, за которые Сторона 2 не отвечает, окажется в состоянии,</w:t>
      </w:r>
      <w:r w:rsidR="00EC3D44">
        <w:rPr>
          <w:rFonts w:cs="Times New Roman"/>
          <w:kern w:val="0"/>
          <w:sz w:val="26"/>
          <w:szCs w:val="26"/>
        </w:rPr>
        <w:t xml:space="preserve"> непригодном для использования.</w:t>
      </w:r>
    </w:p>
    <w:p w:rsidR="004C1EBE" w:rsidRDefault="004C1EBE" w:rsidP="00276D6B">
      <w:pPr>
        <w:autoSpaceDE w:val="0"/>
        <w:autoSpaceDN w:val="0"/>
        <w:adjustRightInd w:val="0"/>
        <w:spacing w:after="0"/>
        <w:rPr>
          <w:rFonts w:cs="Times New Roman"/>
          <w:b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  <w:r>
        <w:rPr>
          <w:rFonts w:cs="Times New Roman"/>
          <w:b/>
          <w:kern w:val="0"/>
          <w:sz w:val="26"/>
          <w:szCs w:val="26"/>
        </w:rPr>
        <w:t>5. Ответственность Сторон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EC3D44" w:rsidRDefault="00276D6B" w:rsidP="00375CAD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3" w:name="Par48"/>
      <w:bookmarkEnd w:id="3"/>
      <w:r>
        <w:rPr>
          <w:rFonts w:cs="Times New Roman"/>
          <w:kern w:val="0"/>
          <w:sz w:val="26"/>
          <w:szCs w:val="26"/>
        </w:rPr>
        <w:t xml:space="preserve">5.1. Стороны несут ответственность за невыполнение либо ненадлежащее </w:t>
      </w:r>
    </w:p>
    <w:p w:rsidR="00276D6B" w:rsidRDefault="00276D6B" w:rsidP="00EC3D4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выполнение условий Договора в соответствии с законодательством Российской Федерации.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4" w:name="Par49"/>
      <w:bookmarkEnd w:id="4"/>
      <w:r>
        <w:rPr>
          <w:rFonts w:cs="Times New Roman"/>
          <w:kern w:val="0"/>
          <w:sz w:val="26"/>
          <w:szCs w:val="26"/>
        </w:rPr>
        <w:t>5.2. В случае нарушения Стороной 2 сроков оплаты, предусмотренных настоящим Договором, она обязана уплатить неустойку (пени) в размере 0,1% от суммы задолженности за каждый день просрочки.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5.3. В случае размещения нестационарного торгового объекта с нарушением требований законодательства Российской Федерации Сторона 2 обязана уплатить неустойку (штраф) в размере 10% от суммы, указанной в </w:t>
      </w:r>
      <w:hyperlink r:id="rId11" w:anchor="Par12" w:history="1">
        <w:r w:rsidRPr="00A16205">
          <w:rPr>
            <w:rFonts w:cs="Times New Roman"/>
            <w:kern w:val="0"/>
            <w:sz w:val="26"/>
            <w:szCs w:val="26"/>
          </w:rPr>
          <w:t>пункте</w:t>
        </w:r>
      </w:hyperlink>
      <w:r>
        <w:rPr>
          <w:rFonts w:cs="Times New Roman"/>
          <w:kern w:val="0"/>
          <w:sz w:val="26"/>
          <w:szCs w:val="26"/>
        </w:rPr>
        <w:t xml:space="preserve"> 3.1 Договора, за </w:t>
      </w:r>
      <w:r>
        <w:rPr>
          <w:rFonts w:cs="Times New Roman"/>
          <w:kern w:val="0"/>
          <w:sz w:val="26"/>
          <w:szCs w:val="26"/>
        </w:rPr>
        <w:lastRenderedPageBreak/>
        <w:t>каждый факт нарушения в течение 5 (пяти) банковских дней с даты получения соответствующей претензии Стороны 1.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5.4. Убытки Стороны 1, возникшие в связи с неисполнением (ненадлежащим исполнением) Стороной 2 условий настоящего Договора, взыскиваются в полном размере сверх неустоек, предусмотренных </w:t>
      </w:r>
      <w:hyperlink r:id="rId12" w:anchor="Par48" w:history="1">
        <w:r w:rsidRPr="00A16205">
          <w:rPr>
            <w:rFonts w:cs="Times New Roman"/>
            <w:kern w:val="0"/>
            <w:sz w:val="26"/>
            <w:szCs w:val="26"/>
          </w:rPr>
          <w:t>пунктами 5.1</w:t>
        </w:r>
      </w:hyperlink>
      <w:r>
        <w:rPr>
          <w:rFonts w:cs="Times New Roman"/>
          <w:kern w:val="0"/>
          <w:sz w:val="26"/>
          <w:szCs w:val="26"/>
        </w:rPr>
        <w:t xml:space="preserve"> и </w:t>
      </w:r>
      <w:hyperlink r:id="rId13" w:anchor="Par49" w:history="1">
        <w:r w:rsidRPr="00A16205">
          <w:rPr>
            <w:rFonts w:cs="Times New Roman"/>
            <w:kern w:val="0"/>
            <w:sz w:val="26"/>
            <w:szCs w:val="26"/>
          </w:rPr>
          <w:t>5.2</w:t>
        </w:r>
      </w:hyperlink>
      <w:r>
        <w:rPr>
          <w:rFonts w:cs="Times New Roman"/>
          <w:kern w:val="0"/>
          <w:sz w:val="26"/>
          <w:szCs w:val="26"/>
        </w:rPr>
        <w:t xml:space="preserve"> настоящего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5.5. За ненадлежащее исполнение Стороной 1 обязательств, предусмотренных Договором, начисляется штраф в виде фиксированной суммы в размере 2,5 (две целые и пять десятых) процента платы за Договор, установленной </w:t>
      </w:r>
      <w:hyperlink r:id="rId14" w:anchor="Par12" w:history="1">
        <w:r w:rsidRPr="00A16205">
          <w:rPr>
            <w:rFonts w:cs="Times New Roman"/>
            <w:kern w:val="0"/>
            <w:sz w:val="26"/>
            <w:szCs w:val="26"/>
          </w:rPr>
          <w:t>п. 3.1</w:t>
        </w:r>
      </w:hyperlink>
      <w:r>
        <w:rPr>
          <w:rFonts w:cs="Times New Roman"/>
          <w:kern w:val="0"/>
          <w:sz w:val="26"/>
          <w:szCs w:val="26"/>
        </w:rPr>
        <w:t xml:space="preserve">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5.6. Возмещение убытков и уплата неустойки за неисполнение обязательств не освобождает Стороны от исполнения обязательств по Договору.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  <w:r>
        <w:rPr>
          <w:rFonts w:cs="Times New Roman"/>
          <w:b/>
          <w:kern w:val="0"/>
          <w:sz w:val="26"/>
          <w:szCs w:val="26"/>
        </w:rPr>
        <w:t>6. Порядок изменения, прекращения и расторжения Договора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6.1. Договор может быть расторгнут: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по соглашению Сторон;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в судебном порядке;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в связи с односторонним отказом Стороны от исполнения обязательств по настоящему Договору в соответствии с законодательством Российской Федерации и настоящим Договором.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5" w:name="Par61"/>
      <w:bookmarkEnd w:id="5"/>
      <w:r>
        <w:rPr>
          <w:rFonts w:cs="Times New Roman"/>
          <w:kern w:val="0"/>
          <w:sz w:val="26"/>
          <w:szCs w:val="26"/>
        </w:rPr>
        <w:t>6.2. Настоящий Договор может быть расторгнут Стороной 1 в порядке одностороннего отказа от исполнения Договора в случаях: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- невнесения в установленный Договором срок платы по настоящему Договору, если просрочка платежа составляет более </w:t>
      </w:r>
      <w:r w:rsidR="009E2E1A">
        <w:rPr>
          <w:rFonts w:cs="Times New Roman"/>
          <w:kern w:val="0"/>
          <w:sz w:val="26"/>
          <w:szCs w:val="26"/>
        </w:rPr>
        <w:t>двух</w:t>
      </w:r>
      <w:r>
        <w:rPr>
          <w:rFonts w:cs="Times New Roman"/>
          <w:kern w:val="0"/>
          <w:sz w:val="26"/>
          <w:szCs w:val="26"/>
        </w:rPr>
        <w:t xml:space="preserve"> календарных дней;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- неисполнения Стороной 2 обязательств, установленных </w:t>
      </w:r>
      <w:hyperlink r:id="rId15" w:anchor="Par32" w:history="1">
        <w:r w:rsidRPr="00A16205">
          <w:rPr>
            <w:rFonts w:cs="Times New Roman"/>
            <w:kern w:val="0"/>
            <w:sz w:val="26"/>
            <w:szCs w:val="26"/>
          </w:rPr>
          <w:t>пунктами                                        4.3.1</w:t>
        </w:r>
      </w:hyperlink>
      <w:r>
        <w:rPr>
          <w:rFonts w:cs="Times New Roman"/>
          <w:kern w:val="0"/>
          <w:sz w:val="26"/>
          <w:szCs w:val="26"/>
        </w:rPr>
        <w:t xml:space="preserve">. - </w:t>
      </w:r>
      <w:hyperlink r:id="rId16" w:anchor="Par36" w:history="1">
        <w:r w:rsidRPr="00A16205">
          <w:rPr>
            <w:rFonts w:cs="Times New Roman"/>
            <w:kern w:val="0"/>
            <w:sz w:val="26"/>
            <w:szCs w:val="26"/>
          </w:rPr>
          <w:t>4.3.5</w:t>
        </w:r>
      </w:hyperlink>
      <w:r>
        <w:rPr>
          <w:rFonts w:cs="Times New Roman"/>
          <w:kern w:val="0"/>
          <w:sz w:val="26"/>
          <w:szCs w:val="26"/>
        </w:rPr>
        <w:t>. настоящего Договора;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в случае нахождения Стороны 2 в любой стадии процедуры банкротства;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в случае создания или возведения на земельном участке самовольной постройки;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:rsidR="00EC3D44" w:rsidRDefault="00276D6B" w:rsidP="00375CAD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6.3. В случае одностороннего отказа от исполнения настоящего Договора                        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2, либо нарочно под роспись, либо телеграммой, либо посредством факсимильной связи, либо по адресу электронной почты, либо</w:t>
      </w:r>
      <w:r w:rsidR="009410D4">
        <w:rPr>
          <w:rFonts w:cs="Times New Roman"/>
          <w:kern w:val="0"/>
          <w:sz w:val="26"/>
          <w:szCs w:val="26"/>
        </w:rPr>
        <w:t xml:space="preserve">                     </w:t>
      </w:r>
      <w:r>
        <w:rPr>
          <w:rFonts w:cs="Times New Roman"/>
          <w:kern w:val="0"/>
          <w:sz w:val="26"/>
          <w:szCs w:val="26"/>
        </w:rPr>
        <w:t xml:space="preserve"> с использованием иных средств связи и доставки, обеспечивающих фиксирование такого уведомления и получение Стороной 1 подтверждения о его вручении </w:t>
      </w:r>
      <w:r w:rsidR="009410D4">
        <w:rPr>
          <w:rFonts w:cs="Times New Roman"/>
          <w:kern w:val="0"/>
          <w:sz w:val="26"/>
          <w:szCs w:val="26"/>
        </w:rPr>
        <w:t xml:space="preserve">                  </w:t>
      </w:r>
      <w:r>
        <w:rPr>
          <w:rFonts w:cs="Times New Roman"/>
          <w:kern w:val="0"/>
          <w:sz w:val="26"/>
          <w:szCs w:val="26"/>
        </w:rPr>
        <w:t>Стороне 2.</w:t>
      </w:r>
      <w:r w:rsidR="009410D4">
        <w:rPr>
          <w:rFonts w:cs="Times New Roman"/>
          <w:kern w:val="0"/>
          <w:sz w:val="26"/>
          <w:szCs w:val="26"/>
        </w:rPr>
        <w:t xml:space="preserve"> </w:t>
      </w:r>
      <w:r>
        <w:rPr>
          <w:rFonts w:cs="Times New Roman"/>
          <w:kern w:val="0"/>
          <w:sz w:val="26"/>
          <w:szCs w:val="26"/>
        </w:rPr>
        <w:t>Выполнение Стороной 1 указанных выше требований считается надлежащим уведомлением Стороны 2 об одностороннем отказе от исполнения Договора. Датой такого надлежащего уведомления признается дата получения Стороной 1 подтверждения о вручении Стороне 2 указанного уведомления либо дата</w:t>
      </w:r>
    </w:p>
    <w:p w:rsidR="00276D6B" w:rsidRDefault="00276D6B" w:rsidP="00EC3D4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получения Стороной 1 информации об отсутствии Стороны 2 по ее адресу места нахождения.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Стороны 1 об одностороннем отказе от исполнения Договора на официальном сайте в информационно-телекоммуникационной сети Интернет Стороны 1.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Решение Стороны 1 об одностороннем отказе от исполнения Договора вступает в силу и Договор считается расторгнутым через десять календарных дней с даты </w:t>
      </w:r>
      <w:r>
        <w:rPr>
          <w:rFonts w:cs="Times New Roman"/>
          <w:kern w:val="0"/>
          <w:sz w:val="26"/>
          <w:szCs w:val="26"/>
        </w:rPr>
        <w:lastRenderedPageBreak/>
        <w:t>надлежащего уведомления Стороной 1 Стороны 2 об одностороннем отказе от исполнения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6.4. Расторжение Договора по соглашению Сторон производится путем подписания соответствующего соглашения о расторжении.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6.5. В случае досрочного расторжения настоящего Договора на основании                              </w:t>
      </w:r>
      <w:hyperlink r:id="rId17" w:anchor="Par61" w:history="1">
        <w:r w:rsidRPr="00A16205">
          <w:rPr>
            <w:rFonts w:cs="Times New Roman"/>
            <w:kern w:val="0"/>
            <w:sz w:val="26"/>
            <w:szCs w:val="26"/>
          </w:rPr>
          <w:t>пункта 6.2</w:t>
        </w:r>
      </w:hyperlink>
      <w:r>
        <w:rPr>
          <w:rFonts w:cs="Times New Roman"/>
          <w:kern w:val="0"/>
          <w:sz w:val="26"/>
          <w:szCs w:val="26"/>
        </w:rPr>
        <w:t xml:space="preserve"> настоящего Договора денежные средства, оплаченные Стороной 2, возврату не подлежат.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  <w:r>
        <w:rPr>
          <w:rFonts w:cs="Times New Roman"/>
          <w:b/>
          <w:kern w:val="0"/>
          <w:sz w:val="26"/>
          <w:szCs w:val="26"/>
        </w:rPr>
        <w:t>7. Порядок разрешения споров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7.1. В случае возникновения любых противоречий, претензий и разногласий, а также споров, связанных с исполнением настоящего Договора,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7.2. Все достигнутые договоренности Стороны оформляют в виде дополнительных соглашений, подписанных Сторонами и скрепленных печатями (при наличии).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7.3. До передачи спора на разрешение суда Стороны принимают меры к его урегулированию в претензионном порядке.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7.4. Претензия должна быть направлена в письменном виде. По полученной претензии Сторона должна дать письменный ответ по существу в срок не позднее пятнадцати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7.5. 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7.6. В подтверждение заявленных требований к претензии должны быть приложены необходимые документы либо выписки из них.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7.7.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276D6B" w:rsidRDefault="00276D6B" w:rsidP="00A1620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7.8. В случае невыполнения Сторонами своих обязательств и недостижения взаимного согласия споры по настоящему Договору разрешаются в Арбитражном суде Московской области.</w:t>
      </w:r>
    </w:p>
    <w:p w:rsidR="00403533" w:rsidRDefault="00403533" w:rsidP="00A1620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  <w:r>
        <w:rPr>
          <w:rFonts w:cs="Times New Roman"/>
          <w:b/>
          <w:kern w:val="0"/>
          <w:sz w:val="26"/>
          <w:szCs w:val="26"/>
        </w:rPr>
        <w:t>8. Форс-мажорные обстоятельства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8.1. Стороны освобождаются за частичное или полное неисполнение обязательств по настоящему Договору, если оно явилось следствием обстоятельств непреодолимой силы.</w:t>
      </w:r>
    </w:p>
    <w:p w:rsidR="00EC3D44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6" w:name="Par88"/>
      <w:bookmarkEnd w:id="6"/>
      <w:r>
        <w:rPr>
          <w:rFonts w:cs="Times New Roman"/>
          <w:kern w:val="0"/>
          <w:sz w:val="26"/>
          <w:szCs w:val="26"/>
        </w:rPr>
        <w:t xml:space="preserve">8.2. Сторона, для которой создалась невозможность исполнения обязательств, </w:t>
      </w:r>
    </w:p>
    <w:p w:rsidR="00276D6B" w:rsidRDefault="00276D6B" w:rsidP="00EC3D4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обязана в письменной форме в 10-дневный срок письменно известить другую Сторону о наступлении вышеизложенных обстоятельств, предоставив дополнительно подтверждение компетентных органов.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8.3. Невыполнение условий </w:t>
      </w:r>
      <w:hyperlink r:id="rId18" w:anchor="Par88" w:history="1">
        <w:r w:rsidRPr="00A16205">
          <w:rPr>
            <w:rFonts w:cs="Times New Roman"/>
            <w:kern w:val="0"/>
            <w:sz w:val="26"/>
            <w:szCs w:val="26"/>
          </w:rPr>
          <w:t>пункта 8.2</w:t>
        </w:r>
      </w:hyperlink>
      <w:r>
        <w:rPr>
          <w:rFonts w:cs="Times New Roman"/>
          <w:kern w:val="0"/>
          <w:sz w:val="26"/>
          <w:szCs w:val="26"/>
        </w:rPr>
        <w:t xml:space="preserve"> Договора лишает Сторону права ссылаться на форс-мажорные обстоятельства при невыполнении обязательств по настоящему Договору.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4D2D50" w:rsidRDefault="004D2D50" w:rsidP="00375CAD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</w:p>
    <w:p w:rsidR="00D72A38" w:rsidRDefault="00D72A38" w:rsidP="00375CAD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</w:p>
    <w:p w:rsidR="00D72A38" w:rsidRDefault="00D72A38" w:rsidP="00375CAD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</w:p>
    <w:p w:rsidR="00276D6B" w:rsidRPr="00375CAD" w:rsidRDefault="00276D6B" w:rsidP="00375CAD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  <w:r>
        <w:rPr>
          <w:rFonts w:cs="Times New Roman"/>
          <w:b/>
          <w:kern w:val="0"/>
          <w:sz w:val="26"/>
          <w:szCs w:val="26"/>
        </w:rPr>
        <w:lastRenderedPageBreak/>
        <w:t>9. Прочие условия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9.1. Вносимые в настоящий Договор дополнения и изменения оформляются письменно дополнительными соглашениями, которые являются неотъемлемой частью настоящего Договора с момента их подписания Сторонами.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9.2. Настоящий Договор составлен в двух экземплярах, имеющих равную юридическую силу, по одному экземпляру для каждой Стороны.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9.3. Неотъемлемой частью настоящего Договора являются Характеристики размещения нестационарного торгового объекта, расчет стоимости договора на право размещения нестационарного торгового объекта.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rFonts w:ascii="Arial" w:hAnsi="Arial" w:cs="Arial"/>
          <w:b/>
          <w:kern w:val="0"/>
          <w:sz w:val="20"/>
          <w:szCs w:val="20"/>
        </w:rPr>
      </w:pPr>
      <w:r>
        <w:rPr>
          <w:rFonts w:cs="Times New Roman"/>
          <w:b/>
          <w:kern w:val="0"/>
          <w:sz w:val="26"/>
          <w:szCs w:val="26"/>
        </w:rPr>
        <w:t>10. Адреса, банковские реквизиты и подписи Сторон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kern w:val="0"/>
          <w:sz w:val="20"/>
          <w:szCs w:val="20"/>
        </w:rPr>
      </w:pPr>
    </w:p>
    <w:p w:rsidR="00276D6B" w:rsidRPr="00A16205" w:rsidRDefault="00276D6B" w:rsidP="00276D6B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</w:rPr>
      </w:pPr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 xml:space="preserve">      </w:t>
      </w:r>
      <w:r w:rsidRPr="00A16205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  <w:u w:val="single"/>
        </w:rPr>
        <w:t>Сторона 1</w:t>
      </w:r>
      <w:r w:rsidRPr="00A16205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</w:rPr>
        <w:t xml:space="preserve">                                                                                  </w:t>
      </w:r>
      <w:r w:rsidRPr="00A16205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  <w:u w:val="single"/>
        </w:rPr>
        <w:t>Сторона 2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Администрация Одинцовского 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>городского округа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>Московской области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143000, Московская обл.,                               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>г. Одинцово,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ул. Маршала Жукова, д. 28, 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тел.: 8-495-596-14-32, </w:t>
      </w:r>
    </w:p>
    <w:p w:rsidR="00A16205" w:rsidRPr="0063675F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  <w:lang w:val="en-US"/>
        </w:rPr>
      </w:pPr>
      <w:r w:rsidRPr="00A16205">
        <w:rPr>
          <w:rFonts w:cs="Times New Roman"/>
          <w:kern w:val="0"/>
          <w:sz w:val="26"/>
          <w:szCs w:val="26"/>
        </w:rPr>
        <w:t>факс</w:t>
      </w:r>
      <w:r w:rsidRPr="0063675F">
        <w:rPr>
          <w:rFonts w:cs="Times New Roman"/>
          <w:kern w:val="0"/>
          <w:sz w:val="26"/>
          <w:szCs w:val="26"/>
          <w:lang w:val="en-US"/>
        </w:rPr>
        <w:t xml:space="preserve">: 8-495-599-71-32, </w:t>
      </w:r>
    </w:p>
    <w:p w:rsidR="00A16205" w:rsidRPr="0063675F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  <w:lang w:val="en-US"/>
        </w:rPr>
      </w:pPr>
      <w:r w:rsidRPr="0063675F">
        <w:rPr>
          <w:rFonts w:cs="Times New Roman"/>
          <w:kern w:val="0"/>
          <w:sz w:val="26"/>
          <w:szCs w:val="26"/>
          <w:lang w:val="en-US"/>
        </w:rPr>
        <w:t>e-mail: adm@odin.ru</w:t>
      </w:r>
    </w:p>
    <w:p w:rsid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УФК по Московской области </w:t>
      </w:r>
    </w:p>
    <w:p w:rsidR="00EC3D44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(Администрация Одинцовского 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городского округа Московской области), 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ИНН 5032004222, 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КПП 503201001, </w:t>
      </w:r>
    </w:p>
    <w:p w:rsid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казн. счет (расчетный счет) 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03100643000000014800, </w:t>
      </w:r>
    </w:p>
    <w:p w:rsid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>единый казначейский счет (корр.счет)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 40102810845370000004 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в ГУ Банка России по ЦФО//УФК 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по Московской области, г. Москва, 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БИК 004525987, 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ОКТМО 46755000, </w:t>
      </w:r>
    </w:p>
    <w:p w:rsidR="00276D6B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>КБК 07011109080040004120</w:t>
      </w:r>
    </w:p>
    <w:tbl>
      <w:tblPr>
        <w:tblStyle w:val="a7"/>
        <w:tblW w:w="11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4"/>
        <w:gridCol w:w="2110"/>
        <w:gridCol w:w="2584"/>
        <w:gridCol w:w="2110"/>
      </w:tblGrid>
      <w:tr w:rsidR="00276D6B" w:rsidTr="00276D6B">
        <w:trPr>
          <w:gridAfter w:val="3"/>
          <w:wAfter w:w="6804" w:type="dxa"/>
        </w:trPr>
        <w:tc>
          <w:tcPr>
            <w:tcW w:w="4694" w:type="dxa"/>
          </w:tcPr>
          <w:p w:rsidR="00276D6B" w:rsidRDefault="00276D6B">
            <w:pPr>
              <w:pStyle w:val="a9"/>
              <w:rPr>
                <w:rFonts w:ascii="Times New Roman" w:eastAsiaTheme="minorHAnsi" w:hAnsi="Times New Roman"/>
                <w:sz w:val="26"/>
                <w:szCs w:val="26"/>
              </w:rPr>
            </w:pPr>
          </w:p>
          <w:p w:rsidR="00276D6B" w:rsidRDefault="00276D6B">
            <w:pPr>
              <w:pStyle w:val="a9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276D6B" w:rsidTr="00276D6B">
        <w:tc>
          <w:tcPr>
            <w:tcW w:w="6804" w:type="dxa"/>
            <w:gridSpan w:val="2"/>
            <w:hideMark/>
          </w:tcPr>
          <w:p w:rsidR="00276D6B" w:rsidRDefault="00276D6B">
            <w:pPr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cs="Times New Roman"/>
                <w:kern w:val="0"/>
                <w:sz w:val="26"/>
                <w:szCs w:val="26"/>
                <w14:ligatures w14:val="none"/>
              </w:rPr>
              <w:t xml:space="preserve">____________________ </w:t>
            </w:r>
          </w:p>
        </w:tc>
        <w:tc>
          <w:tcPr>
            <w:tcW w:w="4694" w:type="dxa"/>
            <w:gridSpan w:val="2"/>
            <w:hideMark/>
          </w:tcPr>
          <w:p w:rsidR="00276D6B" w:rsidRDefault="00276D6B">
            <w:pPr>
              <w:spacing w:line="254" w:lineRule="auto"/>
              <w:ind w:left="303" w:hanging="303"/>
              <w:rPr>
                <w:rFonts w:cs="Times New Roman"/>
                <w:kern w:val="0"/>
                <w:sz w:val="26"/>
                <w:szCs w:val="26"/>
                <w:u w:val="single"/>
                <w14:ligatures w14:val="none"/>
              </w:rPr>
            </w:pPr>
            <w:r>
              <w:rPr>
                <w:rFonts w:cs="Times New Roman"/>
                <w:kern w:val="0"/>
                <w:sz w:val="26"/>
                <w:szCs w:val="26"/>
                <w14:ligatures w14:val="none"/>
              </w:rPr>
              <w:t xml:space="preserve">____________________ </w:t>
            </w:r>
          </w:p>
        </w:tc>
      </w:tr>
      <w:tr w:rsidR="00276D6B" w:rsidTr="00276D6B">
        <w:trPr>
          <w:gridAfter w:val="1"/>
          <w:wAfter w:w="2110" w:type="dxa"/>
        </w:trPr>
        <w:tc>
          <w:tcPr>
            <w:tcW w:w="4694" w:type="dxa"/>
            <w:hideMark/>
          </w:tcPr>
          <w:p w:rsidR="00276D6B" w:rsidRDefault="00276D6B">
            <w:pPr>
              <w:widowControl w:val="0"/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(подпись)</w:t>
            </w:r>
          </w:p>
          <w:p w:rsidR="00276D6B" w:rsidRDefault="00276D6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М.П.                                                                                                                  </w:t>
            </w:r>
          </w:p>
        </w:tc>
        <w:tc>
          <w:tcPr>
            <w:tcW w:w="4694" w:type="dxa"/>
            <w:gridSpan w:val="2"/>
            <w:hideMark/>
          </w:tcPr>
          <w:p w:rsidR="00276D6B" w:rsidRDefault="00276D6B">
            <w:pPr>
              <w:widowControl w:val="0"/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(подпись)</w:t>
            </w:r>
          </w:p>
          <w:p w:rsidR="00276D6B" w:rsidRDefault="00276D6B">
            <w:pPr>
              <w:spacing w:line="254" w:lineRule="auto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4"/>
                <w:szCs w:val="24"/>
              </w:rPr>
              <w:t xml:space="preserve">                                    М.П. </w:t>
            </w:r>
            <w:r w:rsidR="00D72A38">
              <w:rPr>
                <w:sz w:val="24"/>
                <w:szCs w:val="24"/>
              </w:rPr>
              <w:t>(при наличии)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</w:tbl>
    <w:p w:rsidR="00C67695" w:rsidRDefault="00C67695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EC3D44" w:rsidRDefault="002E6C87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</w:t>
      </w:r>
      <w:r w:rsidR="00C67695">
        <w:rPr>
          <w:rFonts w:cs="Times New Roman"/>
          <w:sz w:val="26"/>
          <w:szCs w:val="26"/>
        </w:rPr>
        <w:t xml:space="preserve">                                                                               </w:t>
      </w:r>
      <w:r w:rsidR="001A20F4">
        <w:rPr>
          <w:rFonts w:cs="Times New Roman"/>
          <w:sz w:val="26"/>
          <w:szCs w:val="26"/>
        </w:rPr>
        <w:t xml:space="preserve"> </w:t>
      </w:r>
      <w:r w:rsidR="00C67695">
        <w:rPr>
          <w:rFonts w:cs="Times New Roman"/>
          <w:sz w:val="26"/>
          <w:szCs w:val="26"/>
        </w:rPr>
        <w:t xml:space="preserve"> </w:t>
      </w:r>
    </w:p>
    <w:p w:rsidR="00375CAD" w:rsidRDefault="00375CAD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375CAD" w:rsidRDefault="00375CAD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375CAD" w:rsidRDefault="00375CAD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933865" w:rsidRDefault="009410D4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</w:t>
      </w:r>
      <w:r w:rsidR="00EC3D44">
        <w:rPr>
          <w:rFonts w:cs="Times New Roman"/>
          <w:sz w:val="26"/>
          <w:szCs w:val="26"/>
        </w:rPr>
        <w:t xml:space="preserve">                                                                                  </w:t>
      </w:r>
    </w:p>
    <w:p w:rsidR="00933865" w:rsidRDefault="00933865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933865" w:rsidRDefault="00933865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933865" w:rsidRDefault="00933865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933865" w:rsidRDefault="00933865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276D6B" w:rsidRPr="00D72A38" w:rsidRDefault="00933865" w:rsidP="00933865">
      <w:pPr>
        <w:autoSpaceDE w:val="0"/>
        <w:autoSpaceDN w:val="0"/>
        <w:adjustRightInd w:val="0"/>
        <w:spacing w:after="0"/>
        <w:ind w:left="4248" w:firstLine="708"/>
        <w:outlineLvl w:val="1"/>
        <w:rPr>
          <w:rFonts w:cs="Times New Roman"/>
          <w:sz w:val="20"/>
          <w:szCs w:val="20"/>
        </w:rPr>
      </w:pPr>
      <w:r>
        <w:rPr>
          <w:rFonts w:cs="Times New Roman"/>
          <w:sz w:val="26"/>
          <w:szCs w:val="26"/>
        </w:rPr>
        <w:lastRenderedPageBreak/>
        <w:t xml:space="preserve">     </w:t>
      </w:r>
      <w:r w:rsidR="00A60FE8">
        <w:rPr>
          <w:rFonts w:cs="Times New Roman"/>
          <w:sz w:val="26"/>
          <w:szCs w:val="26"/>
        </w:rPr>
        <w:t xml:space="preserve"> </w:t>
      </w:r>
      <w:r w:rsidR="00276D6B" w:rsidRPr="00D72A38">
        <w:rPr>
          <w:rFonts w:cs="Times New Roman"/>
          <w:sz w:val="20"/>
          <w:szCs w:val="20"/>
        </w:rPr>
        <w:t xml:space="preserve">Приложение </w:t>
      </w:r>
    </w:p>
    <w:p w:rsidR="00276D6B" w:rsidRPr="00D72A38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0"/>
          <w:szCs w:val="20"/>
        </w:rPr>
      </w:pPr>
      <w:r w:rsidRPr="00D72A38">
        <w:rPr>
          <w:rFonts w:cs="Times New Roman"/>
          <w:sz w:val="20"/>
          <w:szCs w:val="20"/>
        </w:rPr>
        <w:t xml:space="preserve">                                                      </w:t>
      </w:r>
      <w:r w:rsidR="002E6C87" w:rsidRPr="00D72A38">
        <w:rPr>
          <w:rFonts w:cs="Times New Roman"/>
          <w:sz w:val="20"/>
          <w:szCs w:val="20"/>
        </w:rPr>
        <w:t xml:space="preserve">                       </w:t>
      </w:r>
      <w:r w:rsidR="001A20F4" w:rsidRPr="00D72A38">
        <w:rPr>
          <w:rFonts w:cs="Times New Roman"/>
          <w:sz w:val="20"/>
          <w:szCs w:val="20"/>
        </w:rPr>
        <w:t xml:space="preserve"> </w:t>
      </w:r>
      <w:r w:rsidR="009410D4" w:rsidRPr="00D72A38">
        <w:rPr>
          <w:rFonts w:cs="Times New Roman"/>
          <w:sz w:val="20"/>
          <w:szCs w:val="20"/>
        </w:rPr>
        <w:t xml:space="preserve"> </w:t>
      </w:r>
      <w:r w:rsidRPr="00D72A38">
        <w:rPr>
          <w:rFonts w:cs="Times New Roman"/>
          <w:sz w:val="20"/>
          <w:szCs w:val="20"/>
        </w:rPr>
        <w:t>к договору на право размещения</w:t>
      </w:r>
    </w:p>
    <w:p w:rsidR="00276D6B" w:rsidRPr="00D72A38" w:rsidRDefault="00A60FE8" w:rsidP="00A60FE8">
      <w:pPr>
        <w:autoSpaceDE w:val="0"/>
        <w:autoSpaceDN w:val="0"/>
        <w:adjustRightInd w:val="0"/>
        <w:spacing w:after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</w:t>
      </w:r>
      <w:r w:rsidR="001A20F4" w:rsidRPr="00D72A38">
        <w:rPr>
          <w:rFonts w:cs="Times New Roman"/>
          <w:sz w:val="20"/>
          <w:szCs w:val="20"/>
        </w:rPr>
        <w:t xml:space="preserve"> </w:t>
      </w:r>
      <w:r w:rsidR="00276D6B" w:rsidRPr="00D72A38">
        <w:rPr>
          <w:rFonts w:cs="Times New Roman"/>
          <w:sz w:val="20"/>
          <w:szCs w:val="20"/>
        </w:rPr>
        <w:t>нестационарного торгового объекта</w:t>
      </w:r>
    </w:p>
    <w:p w:rsidR="00276D6B" w:rsidRPr="00D72A38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0"/>
          <w:szCs w:val="20"/>
        </w:rPr>
      </w:pPr>
      <w:r w:rsidRPr="00D72A38">
        <w:rPr>
          <w:rFonts w:cs="Times New Roman"/>
          <w:sz w:val="20"/>
          <w:szCs w:val="20"/>
        </w:rPr>
        <w:t xml:space="preserve">                                                     </w:t>
      </w:r>
      <w:r w:rsidR="002E6C87" w:rsidRPr="00D72A38">
        <w:rPr>
          <w:rFonts w:cs="Times New Roman"/>
          <w:sz w:val="20"/>
          <w:szCs w:val="20"/>
        </w:rPr>
        <w:t xml:space="preserve">                        </w:t>
      </w:r>
      <w:r w:rsidR="009410D4" w:rsidRPr="00D72A38">
        <w:rPr>
          <w:rFonts w:cs="Times New Roman"/>
          <w:sz w:val="20"/>
          <w:szCs w:val="20"/>
        </w:rPr>
        <w:t xml:space="preserve"> </w:t>
      </w:r>
      <w:r w:rsidRPr="00D72A38">
        <w:rPr>
          <w:rFonts w:cs="Times New Roman"/>
          <w:sz w:val="20"/>
          <w:szCs w:val="20"/>
        </w:rPr>
        <w:t>от «__» _______ 20___ № _____</w:t>
      </w:r>
    </w:p>
    <w:p w:rsidR="00276D6B" w:rsidRPr="00D72A38" w:rsidRDefault="00276D6B" w:rsidP="00276D6B">
      <w:pPr>
        <w:autoSpaceDE w:val="0"/>
        <w:autoSpaceDN w:val="0"/>
        <w:adjustRightInd w:val="0"/>
        <w:spacing w:after="0"/>
        <w:rPr>
          <w:rFonts w:cs="Times New Roman"/>
          <w:sz w:val="20"/>
          <w:szCs w:val="20"/>
        </w:rPr>
      </w:pPr>
    </w:p>
    <w:p w:rsidR="00276D6B" w:rsidRPr="00D72A38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0"/>
          <w:szCs w:val="20"/>
        </w:rPr>
      </w:pPr>
      <w:r w:rsidRPr="00D72A38">
        <w:rPr>
          <w:rFonts w:cs="Times New Roman"/>
          <w:sz w:val="20"/>
          <w:szCs w:val="20"/>
        </w:rPr>
        <w:t>Характеристики</w:t>
      </w:r>
    </w:p>
    <w:p w:rsidR="00276D6B" w:rsidRPr="00D72A38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0"/>
          <w:szCs w:val="20"/>
        </w:rPr>
      </w:pPr>
      <w:r w:rsidRPr="00D72A38">
        <w:rPr>
          <w:rFonts w:cs="Times New Roman"/>
          <w:sz w:val="20"/>
          <w:szCs w:val="20"/>
        </w:rPr>
        <w:t>размещения нестационарного торгового объекта</w:t>
      </w:r>
    </w:p>
    <w:tbl>
      <w:tblPr>
        <w:tblW w:w="10207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7"/>
        <w:gridCol w:w="1670"/>
        <w:gridCol w:w="1701"/>
        <w:gridCol w:w="2410"/>
        <w:gridCol w:w="1418"/>
        <w:gridCol w:w="1417"/>
        <w:gridCol w:w="1134"/>
      </w:tblGrid>
      <w:tr w:rsidR="00276D6B" w:rsidRPr="00D72A38" w:rsidTr="00C43E14">
        <w:trPr>
          <w:trHeight w:val="196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Адресные ориентиры нестационарного торгового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Описание внешнего вида нестационарного торгового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Тип нестационарного торгового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Специализация нестационарного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Общая площадь нестационарного торгового объекта, кв. м</w:t>
            </w:r>
          </w:p>
        </w:tc>
      </w:tr>
      <w:tr w:rsidR="00276D6B" w:rsidRPr="00D72A38" w:rsidTr="00C43E1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736F79" w:rsidRPr="00D72A38" w:rsidTr="00C43E14">
        <w:trPr>
          <w:trHeight w:val="333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79" w:rsidRPr="00D72A38" w:rsidRDefault="00736F79" w:rsidP="00736F79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79" w:rsidRPr="00D72A38" w:rsidRDefault="00736F79" w:rsidP="00736F79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72A38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Одинцовский городской округ,</w:t>
            </w:r>
          </w:p>
          <w:p w:rsidR="000D02FE" w:rsidRPr="000D02FE" w:rsidRDefault="000D02FE" w:rsidP="000D02FE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D02FE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г. Звенигород, </w:t>
            </w:r>
          </w:p>
          <w:p w:rsidR="00736F79" w:rsidRPr="00D72A38" w:rsidRDefault="000D02FE" w:rsidP="000D02FE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D02FE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мкр. Пронина, около д.2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79" w:rsidRPr="00D72A38" w:rsidRDefault="000D02FE" w:rsidP="004D2D50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A2" w:rsidRPr="000F24A2" w:rsidRDefault="000F24A2" w:rsidP="000F24A2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bookmarkStart w:id="7" w:name="_GoBack"/>
            <w:r w:rsidRPr="000F24A2"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>У</w:t>
            </w:r>
            <w:r w:rsidR="00C43E14"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>становлено</w:t>
            </w:r>
            <w:r w:rsidRPr="000F24A2"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  <w:p w:rsidR="00C43E14" w:rsidRPr="00C43E14" w:rsidRDefault="00C43E14" w:rsidP="00C43E14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  <w:r w:rsidRPr="00C43E14"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>Правил</w:t>
            </w:r>
            <w:r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>ами</w:t>
            </w:r>
            <w:r w:rsidRPr="00C43E14"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благоустройства территории Одинцовского городского округа Московской</w:t>
            </w:r>
          </w:p>
          <w:p w:rsidR="000F24A2" w:rsidRPr="000F24A2" w:rsidRDefault="00C43E14" w:rsidP="00C43E14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43E14"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>о</w:t>
            </w:r>
            <w:r w:rsidRPr="00C43E14"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>бласти</w:t>
            </w:r>
            <w:r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, утвержденными  </w:t>
            </w:r>
            <w:r w:rsidR="000F24A2" w:rsidRPr="000F24A2"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Решением Совета депутатов Одинцовского городского округа Московской области от 27.12.2019 </w:t>
            </w:r>
          </w:p>
          <w:p w:rsidR="000F24A2" w:rsidRPr="000F24A2" w:rsidRDefault="000F24A2" w:rsidP="000F24A2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F24A2"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>№ 11/13 (ред.</w:t>
            </w:r>
          </w:p>
          <w:p w:rsidR="000F24A2" w:rsidRPr="000F24A2" w:rsidRDefault="000F24A2" w:rsidP="000F24A2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F24A2"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от 27.10.2021 </w:t>
            </w:r>
          </w:p>
          <w:p w:rsidR="00736F79" w:rsidRPr="00D72A38" w:rsidRDefault="000F24A2" w:rsidP="000F24A2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F24A2"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>№ 7/29)</w:t>
            </w:r>
            <w:bookmarkEnd w:id="7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79" w:rsidRPr="00D72A38" w:rsidRDefault="000F24A2" w:rsidP="00736F79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</w:t>
            </w:r>
            <w:r w:rsidR="00736F79" w:rsidRPr="00D72A38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лочный базар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79" w:rsidRPr="00D72A38" w:rsidRDefault="000F24A2" w:rsidP="00736F79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</w:t>
            </w:r>
            <w:r w:rsidR="004D2D50" w:rsidRPr="00D72A38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лочный базар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79" w:rsidRPr="00D72A38" w:rsidRDefault="00736F79" w:rsidP="00736F79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72A38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</w:tr>
    </w:tbl>
    <w:p w:rsidR="00276D6B" w:rsidRPr="00D72A38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0"/>
          <w:szCs w:val="20"/>
        </w:rPr>
      </w:pPr>
      <w:r w:rsidRPr="00D72A38">
        <w:rPr>
          <w:rFonts w:cs="Times New Roman"/>
          <w:sz w:val="20"/>
          <w:szCs w:val="20"/>
        </w:rPr>
        <w:t>Адреса, банковские реквизиты и подписи сторон</w:t>
      </w:r>
    </w:p>
    <w:p w:rsidR="00C43E14" w:rsidRDefault="001F499C" w:rsidP="00C6769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0"/>
          <w:szCs w:val="20"/>
        </w:rPr>
      </w:pPr>
      <w:r w:rsidRPr="00D72A38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0"/>
          <w:szCs w:val="20"/>
        </w:rPr>
        <w:t xml:space="preserve">              </w:t>
      </w:r>
    </w:p>
    <w:p w:rsidR="001F499C" w:rsidRPr="00D72A38" w:rsidRDefault="001F499C" w:rsidP="00C6769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0"/>
          <w:szCs w:val="20"/>
          <w:u w:val="single"/>
        </w:rPr>
      </w:pPr>
      <w:r w:rsidRPr="00D72A38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0"/>
          <w:szCs w:val="20"/>
        </w:rPr>
        <w:t xml:space="preserve"> </w:t>
      </w:r>
      <w:r w:rsidR="002E6C87" w:rsidRPr="00D72A38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0"/>
          <w:szCs w:val="20"/>
          <w:u w:val="single"/>
        </w:rPr>
        <w:t>Сторона 1</w:t>
      </w:r>
      <w:r w:rsidR="002E6C87" w:rsidRPr="00D72A38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0"/>
          <w:szCs w:val="20"/>
        </w:rPr>
        <w:t xml:space="preserve">                                                                                  </w:t>
      </w:r>
      <w:r w:rsidR="002E6C87" w:rsidRPr="00D72A38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0"/>
          <w:szCs w:val="20"/>
          <w:u w:val="single"/>
        </w:rPr>
        <w:t>Сторона 2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Администрация Одинцовского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>городского округа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>Московской области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143000, Московская обл.,                              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>г. Одинцово,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ул. Маршала Жукова, д. 28,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тел.: 8-495-596-14-32,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  <w:lang w:val="en-US"/>
        </w:rPr>
      </w:pPr>
      <w:r w:rsidRPr="00D72A38">
        <w:rPr>
          <w:rFonts w:cs="Times New Roman"/>
          <w:kern w:val="0"/>
          <w:sz w:val="20"/>
          <w:szCs w:val="20"/>
        </w:rPr>
        <w:t>факс</w:t>
      </w:r>
      <w:r w:rsidRPr="00D72A38">
        <w:rPr>
          <w:rFonts w:cs="Times New Roman"/>
          <w:kern w:val="0"/>
          <w:sz w:val="20"/>
          <w:szCs w:val="20"/>
          <w:lang w:val="en-US"/>
        </w:rPr>
        <w:t xml:space="preserve">: 8-495-599-71-32,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  <w:lang w:val="en-US"/>
        </w:rPr>
      </w:pPr>
      <w:r w:rsidRPr="00D72A38">
        <w:rPr>
          <w:rFonts w:cs="Times New Roman"/>
          <w:kern w:val="0"/>
          <w:sz w:val="20"/>
          <w:szCs w:val="20"/>
          <w:lang w:val="en-US"/>
        </w:rPr>
        <w:t xml:space="preserve">e-mail: </w:t>
      </w:r>
      <w:hyperlink r:id="rId19" w:history="1">
        <w:r w:rsidR="00EC3D44" w:rsidRPr="00D72A38">
          <w:rPr>
            <w:rStyle w:val="a3"/>
            <w:rFonts w:cs="Times New Roman"/>
            <w:kern w:val="0"/>
            <w:sz w:val="20"/>
            <w:szCs w:val="20"/>
            <w:lang w:val="en-US"/>
          </w:rPr>
          <w:t>adm@odin.ru</w:t>
        </w:r>
      </w:hyperlink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УФК по Московской области </w:t>
      </w:r>
    </w:p>
    <w:p w:rsidR="00EC3D44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(Администрация Одинцовского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городского округа Московской области),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ИНН 5032004222,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КПП 503201001,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казн. счет (расчетный счет)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03100643000000014800,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>единый казначейский счет (корр.счет)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40102810845370000004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в ГУ Банка России по ЦФО//УФК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по Московской области, г. Москва,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БИК 004525987,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ОКТМО 46755000,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>КБК 07011109080040004120</w:t>
      </w:r>
    </w:p>
    <w:tbl>
      <w:tblPr>
        <w:tblStyle w:val="a7"/>
        <w:tblW w:w="11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4"/>
        <w:gridCol w:w="2110"/>
        <w:gridCol w:w="2584"/>
        <w:gridCol w:w="2110"/>
      </w:tblGrid>
      <w:tr w:rsidR="002E6C87" w:rsidRPr="00D72A38" w:rsidTr="005F720F">
        <w:trPr>
          <w:gridAfter w:val="3"/>
          <w:wAfter w:w="6804" w:type="dxa"/>
        </w:trPr>
        <w:tc>
          <w:tcPr>
            <w:tcW w:w="4694" w:type="dxa"/>
          </w:tcPr>
          <w:p w:rsidR="002E6C87" w:rsidRPr="00D72A38" w:rsidRDefault="002E6C87" w:rsidP="005F720F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E6C87" w:rsidRPr="00D72A38" w:rsidTr="00B658B5">
        <w:trPr>
          <w:trHeight w:val="80"/>
        </w:trPr>
        <w:tc>
          <w:tcPr>
            <w:tcW w:w="6804" w:type="dxa"/>
            <w:gridSpan w:val="2"/>
            <w:hideMark/>
          </w:tcPr>
          <w:p w:rsidR="002E6C87" w:rsidRPr="00D72A38" w:rsidRDefault="002E6C87" w:rsidP="005F720F">
            <w:pPr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  <w:r w:rsidRPr="00D72A38">
              <w:rPr>
                <w:rFonts w:cs="Times New Roman"/>
                <w:kern w:val="0"/>
                <w:sz w:val="20"/>
                <w:szCs w:val="20"/>
                <w14:ligatures w14:val="none"/>
              </w:rPr>
              <w:t xml:space="preserve">____________________ </w:t>
            </w:r>
          </w:p>
        </w:tc>
        <w:tc>
          <w:tcPr>
            <w:tcW w:w="4694" w:type="dxa"/>
            <w:gridSpan w:val="2"/>
            <w:hideMark/>
          </w:tcPr>
          <w:p w:rsidR="002E6C87" w:rsidRPr="00D72A38" w:rsidRDefault="002E6C87" w:rsidP="005F720F">
            <w:pPr>
              <w:spacing w:line="254" w:lineRule="auto"/>
              <w:ind w:left="303" w:hanging="303"/>
              <w:rPr>
                <w:rFonts w:cs="Times New Roman"/>
                <w:kern w:val="0"/>
                <w:sz w:val="20"/>
                <w:szCs w:val="20"/>
                <w:u w:val="single"/>
                <w14:ligatures w14:val="none"/>
              </w:rPr>
            </w:pPr>
            <w:r w:rsidRPr="00D72A38">
              <w:rPr>
                <w:rFonts w:cs="Times New Roman"/>
                <w:kern w:val="0"/>
                <w:sz w:val="20"/>
                <w:szCs w:val="20"/>
                <w14:ligatures w14:val="none"/>
              </w:rPr>
              <w:t xml:space="preserve">____________________ </w:t>
            </w:r>
          </w:p>
        </w:tc>
      </w:tr>
      <w:tr w:rsidR="002E6C87" w:rsidRPr="00D72A38" w:rsidTr="00B658B5">
        <w:trPr>
          <w:gridAfter w:val="1"/>
          <w:wAfter w:w="2110" w:type="dxa"/>
          <w:trHeight w:val="80"/>
        </w:trPr>
        <w:tc>
          <w:tcPr>
            <w:tcW w:w="4694" w:type="dxa"/>
            <w:hideMark/>
          </w:tcPr>
          <w:p w:rsidR="002E6C87" w:rsidRPr="00D72A38" w:rsidRDefault="002E6C87" w:rsidP="005F720F">
            <w:pPr>
              <w:widowControl w:val="0"/>
              <w:ind w:firstLine="567"/>
              <w:jc w:val="both"/>
              <w:rPr>
                <w:sz w:val="20"/>
                <w:szCs w:val="20"/>
              </w:rPr>
            </w:pPr>
            <w:r w:rsidRPr="00D72A38">
              <w:rPr>
                <w:sz w:val="20"/>
                <w:szCs w:val="20"/>
              </w:rPr>
              <w:t xml:space="preserve">    (подпись)</w:t>
            </w:r>
          </w:p>
          <w:p w:rsidR="002E6C87" w:rsidRPr="00D72A38" w:rsidRDefault="002E6C87" w:rsidP="005F720F">
            <w:pPr>
              <w:widowControl w:val="0"/>
              <w:jc w:val="both"/>
              <w:rPr>
                <w:sz w:val="20"/>
                <w:szCs w:val="20"/>
              </w:rPr>
            </w:pPr>
            <w:r w:rsidRPr="00D72A38">
              <w:rPr>
                <w:sz w:val="20"/>
                <w:szCs w:val="20"/>
              </w:rPr>
              <w:t xml:space="preserve">М.П.                                                                                                                  </w:t>
            </w:r>
          </w:p>
        </w:tc>
        <w:tc>
          <w:tcPr>
            <w:tcW w:w="4694" w:type="dxa"/>
            <w:gridSpan w:val="2"/>
            <w:hideMark/>
          </w:tcPr>
          <w:p w:rsidR="002E6C87" w:rsidRPr="00D72A38" w:rsidRDefault="002E6C87" w:rsidP="005F720F">
            <w:pPr>
              <w:widowControl w:val="0"/>
              <w:ind w:firstLine="567"/>
              <w:jc w:val="both"/>
              <w:rPr>
                <w:sz w:val="20"/>
                <w:szCs w:val="20"/>
              </w:rPr>
            </w:pPr>
            <w:r w:rsidRPr="00D72A38">
              <w:rPr>
                <w:sz w:val="20"/>
                <w:szCs w:val="20"/>
              </w:rPr>
              <w:t xml:space="preserve">                                                  (подпись)</w:t>
            </w:r>
          </w:p>
          <w:p w:rsidR="002E6C87" w:rsidRPr="00D72A38" w:rsidRDefault="002E6C87" w:rsidP="005F720F">
            <w:pPr>
              <w:spacing w:line="254" w:lineRule="auto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  <w:r w:rsidRPr="00D72A38">
              <w:rPr>
                <w:sz w:val="20"/>
                <w:szCs w:val="20"/>
              </w:rPr>
              <w:t xml:space="preserve">                                    М.П.   </w:t>
            </w:r>
            <w:r w:rsidR="00D72A38">
              <w:rPr>
                <w:sz w:val="20"/>
                <w:szCs w:val="20"/>
              </w:rPr>
              <w:t>(при наличии)</w:t>
            </w:r>
          </w:p>
        </w:tc>
      </w:tr>
    </w:tbl>
    <w:p w:rsidR="00276D6B" w:rsidRPr="00D72A38" w:rsidRDefault="00276D6B" w:rsidP="00C43E14">
      <w:pPr>
        <w:rPr>
          <w:sz w:val="20"/>
          <w:szCs w:val="20"/>
        </w:rPr>
      </w:pPr>
    </w:p>
    <w:sectPr w:rsidR="00276D6B" w:rsidRPr="00D72A38" w:rsidSect="00AC02E2">
      <w:pgSz w:w="11906" w:h="16838"/>
      <w:pgMar w:top="1134" w:right="850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2E8" w:rsidRDefault="00EF12E8" w:rsidP="00751B8B">
      <w:pPr>
        <w:spacing w:after="0"/>
      </w:pPr>
      <w:r>
        <w:separator/>
      </w:r>
    </w:p>
  </w:endnote>
  <w:endnote w:type="continuationSeparator" w:id="0">
    <w:p w:rsidR="00EF12E8" w:rsidRDefault="00EF12E8" w:rsidP="00751B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2E8" w:rsidRDefault="00EF12E8" w:rsidP="00751B8B">
      <w:pPr>
        <w:spacing w:after="0"/>
      </w:pPr>
      <w:r>
        <w:separator/>
      </w:r>
    </w:p>
  </w:footnote>
  <w:footnote w:type="continuationSeparator" w:id="0">
    <w:p w:rsidR="00EF12E8" w:rsidRDefault="00EF12E8" w:rsidP="00751B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76040F1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4DC11B06"/>
    <w:multiLevelType w:val="hybridMultilevel"/>
    <w:tmpl w:val="BE5EB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B8B"/>
    <w:rsid w:val="00013814"/>
    <w:rsid w:val="00044BBC"/>
    <w:rsid w:val="000B598F"/>
    <w:rsid w:val="000D02FE"/>
    <w:rsid w:val="000F24A2"/>
    <w:rsid w:val="00115638"/>
    <w:rsid w:val="00142C45"/>
    <w:rsid w:val="00150CC5"/>
    <w:rsid w:val="00190B65"/>
    <w:rsid w:val="00193607"/>
    <w:rsid w:val="001A0ACB"/>
    <w:rsid w:val="001A20F4"/>
    <w:rsid w:val="001D721D"/>
    <w:rsid w:val="001F1E28"/>
    <w:rsid w:val="001F499C"/>
    <w:rsid w:val="002100A2"/>
    <w:rsid w:val="00236DC0"/>
    <w:rsid w:val="00276D6B"/>
    <w:rsid w:val="002A260C"/>
    <w:rsid w:val="002C0639"/>
    <w:rsid w:val="002C6342"/>
    <w:rsid w:val="002E6C87"/>
    <w:rsid w:val="00375CAD"/>
    <w:rsid w:val="003E3421"/>
    <w:rsid w:val="00403533"/>
    <w:rsid w:val="0041676D"/>
    <w:rsid w:val="00444998"/>
    <w:rsid w:val="004C1EBE"/>
    <w:rsid w:val="004D2D50"/>
    <w:rsid w:val="004E4C8A"/>
    <w:rsid w:val="00525B41"/>
    <w:rsid w:val="005479B1"/>
    <w:rsid w:val="005559F7"/>
    <w:rsid w:val="005649B8"/>
    <w:rsid w:val="0057399D"/>
    <w:rsid w:val="005828FF"/>
    <w:rsid w:val="005C19E3"/>
    <w:rsid w:val="005F652F"/>
    <w:rsid w:val="0063675F"/>
    <w:rsid w:val="0066737F"/>
    <w:rsid w:val="006C6A86"/>
    <w:rsid w:val="006F2CE9"/>
    <w:rsid w:val="00711EFE"/>
    <w:rsid w:val="00736F79"/>
    <w:rsid w:val="00751B8B"/>
    <w:rsid w:val="00766B0E"/>
    <w:rsid w:val="007918E6"/>
    <w:rsid w:val="00823443"/>
    <w:rsid w:val="008B5A48"/>
    <w:rsid w:val="00933865"/>
    <w:rsid w:val="009410D4"/>
    <w:rsid w:val="009856DC"/>
    <w:rsid w:val="009B2C8C"/>
    <w:rsid w:val="009E2E1A"/>
    <w:rsid w:val="00A16205"/>
    <w:rsid w:val="00A37F13"/>
    <w:rsid w:val="00A60FE8"/>
    <w:rsid w:val="00A97AC0"/>
    <w:rsid w:val="00AC02E2"/>
    <w:rsid w:val="00B14A99"/>
    <w:rsid w:val="00B42E43"/>
    <w:rsid w:val="00B658B5"/>
    <w:rsid w:val="00B940E2"/>
    <w:rsid w:val="00BA5648"/>
    <w:rsid w:val="00C33655"/>
    <w:rsid w:val="00C43E14"/>
    <w:rsid w:val="00C67695"/>
    <w:rsid w:val="00CF131F"/>
    <w:rsid w:val="00D20BA2"/>
    <w:rsid w:val="00D72A38"/>
    <w:rsid w:val="00DA4077"/>
    <w:rsid w:val="00E13E12"/>
    <w:rsid w:val="00E24C11"/>
    <w:rsid w:val="00E25CE9"/>
    <w:rsid w:val="00EC3D44"/>
    <w:rsid w:val="00EF12E8"/>
    <w:rsid w:val="00F02ED3"/>
    <w:rsid w:val="00F21335"/>
    <w:rsid w:val="00F73773"/>
    <w:rsid w:val="00F8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329C"/>
  <w15:chartTrackingRefBased/>
  <w15:docId w15:val="{7446025D-A8CF-4E4A-8EA4-83D5A262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B8B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276D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1B8B"/>
    <w:rPr>
      <w:color w:val="0563C1" w:themeColor="hyperlink"/>
      <w:u w:val="single"/>
    </w:rPr>
  </w:style>
  <w:style w:type="paragraph" w:styleId="a4">
    <w:name w:val="footnote text"/>
    <w:basedOn w:val="a"/>
    <w:link w:val="a5"/>
    <w:semiHidden/>
    <w:unhideWhenUsed/>
    <w:rsid w:val="00751B8B"/>
    <w:pPr>
      <w:suppressAutoHyphens/>
      <w:spacing w:after="0"/>
    </w:pPr>
    <w:rPr>
      <w:rFonts w:eastAsia="Times New Roman" w:cs="Times New Roman"/>
      <w:kern w:val="0"/>
      <w:sz w:val="20"/>
      <w:szCs w:val="20"/>
      <w:lang w:val="x-none" w:eastAsia="zh-CN"/>
      <w14:ligatures w14:val="none"/>
    </w:rPr>
  </w:style>
  <w:style w:type="character" w:customStyle="1" w:styleId="a5">
    <w:name w:val="Текст сноски Знак"/>
    <w:basedOn w:val="a0"/>
    <w:link w:val="a4"/>
    <w:semiHidden/>
    <w:rsid w:val="00751B8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ConsPlusNormal">
    <w:name w:val="ConsPlusNormal"/>
    <w:rsid w:val="00751B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1B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footnote reference"/>
    <w:semiHidden/>
    <w:unhideWhenUsed/>
    <w:rsid w:val="00751B8B"/>
    <w:rPr>
      <w:vertAlign w:val="superscript"/>
    </w:rPr>
  </w:style>
  <w:style w:type="table" w:styleId="a7">
    <w:name w:val="Table Grid"/>
    <w:basedOn w:val="a1"/>
    <w:uiPriority w:val="59"/>
    <w:rsid w:val="00751B8B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76D6B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a8">
    <w:name w:val="Без интервала Знак"/>
    <w:aliases w:val="Приложение АР Знак"/>
    <w:link w:val="a9"/>
    <w:uiPriority w:val="1"/>
    <w:locked/>
    <w:rsid w:val="00276D6B"/>
    <w:rPr>
      <w:rFonts w:ascii="Calibri" w:eastAsia="Calibri" w:hAnsi="Calibri" w:cs="Times New Roman"/>
    </w:rPr>
  </w:style>
  <w:style w:type="paragraph" w:styleId="a9">
    <w:name w:val="No Spacing"/>
    <w:aliases w:val="Приложение АР"/>
    <w:link w:val="a8"/>
    <w:uiPriority w:val="1"/>
    <w:qFormat/>
    <w:rsid w:val="00276D6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276D6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D72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D721D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13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18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9974C44A4D2DEFFE488469F527C9F022978377F651E499EC6FBD3BC8A41C71A2E604F1AEB80FFD3EBB5D6D3E87343091AD83139BA9B244EDk178H" TargetMode="External"/><Relationship Id="rId12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17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10" Type="http://schemas.openxmlformats.org/officeDocument/2006/relationships/hyperlink" Target="consultantplus://offline/ref=9974C44A4D2DEFFE488469F527C9F022978377F651E499EC6FBD3BC8A41C71A2E604F1AEB80FFD3EBB5D6D3E87343091AD83139BA9B244EDk178H" TargetMode="External"/><Relationship Id="rId19" Type="http://schemas.openxmlformats.org/officeDocument/2006/relationships/hyperlink" Target="mailto:adm@odi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74C44A4D2DEFFE488469F527C9F022978377F651E499EC6FBD3BC8A41C71A2E604F1AEB80FFD3EBB5D6D3E87343091AD83139BA9B244EDk178H" TargetMode="External"/><Relationship Id="rId14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3141</Words>
  <Characters>17904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Екатерина Алексеевна</dc:creator>
  <cp:keywords/>
  <dc:description/>
  <cp:lastModifiedBy>Бондарева Людмила Николаевна</cp:lastModifiedBy>
  <cp:revision>12</cp:revision>
  <cp:lastPrinted>2025-10-23T13:01:00Z</cp:lastPrinted>
  <dcterms:created xsi:type="dcterms:W3CDTF">2023-11-08T06:49:00Z</dcterms:created>
  <dcterms:modified xsi:type="dcterms:W3CDTF">2025-10-23T13:01:00Z</dcterms:modified>
</cp:coreProperties>
</file>